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48" w:rsidRDefault="00DC2448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0607BA" w:rsidRPr="005239A8" w:rsidRDefault="00907451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VOTO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QUE FORMULA LA COMISIONADA</w:t>
      </w:r>
      <w:r w:rsidR="004A3237">
        <w:rPr>
          <w:rFonts w:ascii="Palatino Linotype" w:hAnsi="Palatino Linotype"/>
          <w:b/>
          <w:sz w:val="24"/>
          <w:szCs w:val="24"/>
        </w:rPr>
        <w:t xml:space="preserve"> PRESIDENTA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DEL INSTITUTO DE TRANSPARENCIA, ACCESO A LA INFORMACIÓN PÚBLICA Y PROTECCIÓN DE DATOS PERSONALES DEL ESTADO DE MÉXICO Y MUNICIPIOS, EN LA </w:t>
      </w:r>
      <w:r w:rsidR="005F065C">
        <w:rPr>
          <w:rFonts w:ascii="Palatino Linotype" w:hAnsi="Palatino Linotype"/>
          <w:b/>
          <w:sz w:val="24"/>
          <w:szCs w:val="24"/>
        </w:rPr>
        <w:t>CUADRAGÉSIMA SEXTA</w:t>
      </w:r>
      <w:r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SESIÓN ORDINARIA DE</w:t>
      </w:r>
      <w:r w:rsidR="00A13BD5">
        <w:rPr>
          <w:rFonts w:ascii="Palatino Linotype" w:hAnsi="Palatino Linotype"/>
          <w:b/>
          <w:sz w:val="24"/>
          <w:szCs w:val="24"/>
        </w:rPr>
        <w:t xml:space="preserve"> FECHA </w:t>
      </w:r>
      <w:r w:rsidR="005F065C">
        <w:rPr>
          <w:rFonts w:ascii="Palatino Linotype" w:hAnsi="Palatino Linotype"/>
          <w:b/>
          <w:sz w:val="24"/>
          <w:szCs w:val="24"/>
        </w:rPr>
        <w:t>DOCE DE DICIEMBRE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DE DOS MIL DIECI</w:t>
      </w:r>
      <w:r w:rsidR="005A324F">
        <w:rPr>
          <w:rFonts w:ascii="Palatino Linotype" w:hAnsi="Palatino Linotype"/>
          <w:b/>
          <w:sz w:val="24"/>
          <w:szCs w:val="24"/>
        </w:rPr>
        <w:t>OCHO</w:t>
      </w:r>
      <w:r w:rsidR="000607BA" w:rsidRPr="005239A8">
        <w:rPr>
          <w:rFonts w:ascii="Palatino Linotype" w:hAnsi="Palatino Linotype"/>
          <w:b/>
          <w:sz w:val="24"/>
          <w:szCs w:val="24"/>
        </w:rPr>
        <w:t>, EN EL RECURSO DE REVISIÓN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E149CD" w:rsidRPr="00E149CD">
        <w:rPr>
          <w:rFonts w:ascii="Palatino Linotype" w:hAnsi="Palatino Linotype"/>
          <w:b/>
          <w:sz w:val="24"/>
          <w:szCs w:val="24"/>
        </w:rPr>
        <w:t>0</w:t>
      </w:r>
      <w:r w:rsidR="005F065C">
        <w:rPr>
          <w:rFonts w:ascii="Palatino Linotype" w:hAnsi="Palatino Linotype"/>
          <w:b/>
          <w:sz w:val="24"/>
          <w:szCs w:val="24"/>
        </w:rPr>
        <w:t>3</w:t>
      </w:r>
      <w:r w:rsidR="00E84675">
        <w:rPr>
          <w:rFonts w:ascii="Palatino Linotype" w:hAnsi="Palatino Linotype"/>
          <w:b/>
          <w:sz w:val="24"/>
          <w:szCs w:val="24"/>
        </w:rPr>
        <w:t>838</w:t>
      </w:r>
      <w:r w:rsidR="00E149CD" w:rsidRPr="00E149CD">
        <w:rPr>
          <w:rFonts w:ascii="Palatino Linotype" w:hAnsi="Palatino Linotype"/>
          <w:b/>
          <w:sz w:val="24"/>
          <w:szCs w:val="24"/>
        </w:rPr>
        <w:t>/INFOEM/IP/RR/201</w:t>
      </w:r>
      <w:r w:rsidR="005A324F">
        <w:rPr>
          <w:rFonts w:ascii="Palatino Linotype" w:hAnsi="Palatino Linotype"/>
          <w:b/>
          <w:sz w:val="24"/>
          <w:szCs w:val="24"/>
        </w:rPr>
        <w:t>8</w:t>
      </w:r>
      <w:r w:rsidR="000607BA" w:rsidRPr="005239A8">
        <w:rPr>
          <w:rFonts w:ascii="Palatino Linotype" w:hAnsi="Palatino Linotype"/>
          <w:b/>
          <w:sz w:val="24"/>
          <w:szCs w:val="24"/>
        </w:rPr>
        <w:t>.</w:t>
      </w:r>
    </w:p>
    <w:p w:rsidR="000607BA" w:rsidRDefault="000607BA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0607BA" w:rsidRPr="005239A8" w:rsidRDefault="000607BA" w:rsidP="00D15715">
      <w:pPr>
        <w:spacing w:before="240" w:after="240" w:line="360" w:lineRule="auto"/>
        <w:jc w:val="both"/>
        <w:rPr>
          <w:rFonts w:ascii="Palatino Linotype" w:hAnsi="Palatino Linotype"/>
          <w:spacing w:val="-4"/>
          <w:sz w:val="24"/>
          <w:szCs w:val="24"/>
        </w:rPr>
      </w:pPr>
      <w:r w:rsidRPr="005239A8">
        <w:rPr>
          <w:rFonts w:ascii="Palatino Linotype" w:hAnsi="Palatino Linotype"/>
          <w:spacing w:val="-4"/>
          <w:sz w:val="24"/>
          <w:szCs w:val="24"/>
        </w:rPr>
        <w:t xml:space="preserve">Con fundamento en lo dispuesto por el artículo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14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fracciones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y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XI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d</w:t>
      </w:r>
      <w:r w:rsidRPr="005239A8">
        <w:rPr>
          <w:rFonts w:ascii="Palatino Linotype" w:hAnsi="Palatino Linotype"/>
          <w:spacing w:val="-4"/>
          <w:sz w:val="24"/>
          <w:szCs w:val="24"/>
        </w:rPr>
        <w:t>el Reglamento Interior del Instituto de Transparencia, Acceso a la Información Pública y Protección de Datos Personales del Estado de México y Municipios, l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="006C18E1">
        <w:rPr>
          <w:rFonts w:ascii="Palatino Linotype" w:hAnsi="Palatino Linotype"/>
          <w:spacing w:val="-4"/>
          <w:sz w:val="24"/>
          <w:szCs w:val="24"/>
        </w:rPr>
        <w:t xml:space="preserve"> Presidenta</w:t>
      </w:r>
      <w:r w:rsidR="006C34A1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>Zulema Martínez Sánchez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emite </w:t>
      </w:r>
      <w:r w:rsidR="006C34A1" w:rsidRPr="005239A8">
        <w:rPr>
          <w:rFonts w:ascii="Palatino Linotype" w:hAnsi="Palatino Linotype"/>
          <w:b/>
          <w:spacing w:val="-4"/>
          <w:sz w:val="24"/>
          <w:szCs w:val="24"/>
        </w:rPr>
        <w:t>VOTO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respecto a la resolución dictada en el recurso de revisión 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5F065C">
        <w:rPr>
          <w:rFonts w:ascii="Palatino Linotype" w:hAnsi="Palatino Linotype"/>
          <w:b/>
          <w:spacing w:val="-4"/>
          <w:sz w:val="24"/>
          <w:szCs w:val="24"/>
        </w:rPr>
        <w:t>3</w:t>
      </w:r>
      <w:r w:rsidR="00E84675">
        <w:rPr>
          <w:rFonts w:ascii="Palatino Linotype" w:hAnsi="Palatino Linotype"/>
          <w:b/>
          <w:spacing w:val="-4"/>
          <w:sz w:val="24"/>
          <w:szCs w:val="24"/>
        </w:rPr>
        <w:t>838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, pronunciada por el Pleno de este Instituto ante el proyecto presentado por </w:t>
      </w:r>
      <w:r w:rsidR="00A13BD5">
        <w:rPr>
          <w:rFonts w:ascii="Palatino Linotype" w:hAnsi="Palatino Linotype"/>
          <w:spacing w:val="-4"/>
          <w:sz w:val="24"/>
          <w:szCs w:val="24"/>
        </w:rPr>
        <w:t>e</w:t>
      </w:r>
      <w:r w:rsidR="00E47737" w:rsidRPr="005239A8">
        <w:rPr>
          <w:rFonts w:ascii="Palatino Linotype" w:hAnsi="Palatino Linotype"/>
          <w:spacing w:val="-4"/>
          <w:sz w:val="24"/>
          <w:szCs w:val="24"/>
        </w:rPr>
        <w:t>l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13BD5">
        <w:rPr>
          <w:rFonts w:ascii="Palatino Linotype" w:hAnsi="Palatino Linotype"/>
          <w:spacing w:val="-4"/>
          <w:sz w:val="24"/>
          <w:szCs w:val="24"/>
        </w:rPr>
        <w:t>o</w:t>
      </w:r>
      <w:r w:rsidR="0086388D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A13BD5">
        <w:rPr>
          <w:rFonts w:ascii="Palatino Linotype" w:hAnsi="Palatino Linotype"/>
          <w:b/>
          <w:spacing w:val="-4"/>
          <w:sz w:val="24"/>
          <w:szCs w:val="24"/>
        </w:rPr>
        <w:t>José Guadalupe Luna Hernández</w:t>
      </w:r>
      <w:r w:rsidRPr="005239A8">
        <w:rPr>
          <w:rFonts w:ascii="Palatino Linotype" w:hAnsi="Palatino Linotype"/>
          <w:spacing w:val="-4"/>
          <w:sz w:val="24"/>
          <w:szCs w:val="24"/>
        </w:rPr>
        <w:t>, que es del tenor siguiente</w:t>
      </w:r>
      <w:r w:rsidR="000E3601">
        <w:rPr>
          <w:rFonts w:ascii="Palatino Linotype" w:hAnsi="Palatino Linotype"/>
          <w:spacing w:val="-4"/>
          <w:sz w:val="24"/>
          <w:szCs w:val="24"/>
        </w:rPr>
        <w:t>.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</w:p>
    <w:p w:rsidR="00A13BD5" w:rsidRDefault="00F94C88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sz w:val="24"/>
          <w:szCs w:val="24"/>
        </w:rPr>
        <w:t xml:space="preserve">Si bien en la resolución del recurso de revisión </w:t>
      </w:r>
      <w:r w:rsidR="00104579" w:rsidRPr="005239A8">
        <w:rPr>
          <w:rFonts w:ascii="Palatino Linotype" w:hAnsi="Palatino Linotype"/>
          <w:sz w:val="24"/>
          <w:szCs w:val="24"/>
        </w:rPr>
        <w:t xml:space="preserve">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5F065C">
        <w:rPr>
          <w:rFonts w:ascii="Palatino Linotype" w:hAnsi="Palatino Linotype"/>
          <w:b/>
          <w:spacing w:val="-4"/>
          <w:sz w:val="24"/>
          <w:szCs w:val="24"/>
        </w:rPr>
        <w:t>3</w:t>
      </w:r>
      <w:r w:rsidR="00E84675">
        <w:rPr>
          <w:rFonts w:ascii="Palatino Linotype" w:hAnsi="Palatino Linotype"/>
          <w:b/>
          <w:spacing w:val="-4"/>
          <w:sz w:val="24"/>
          <w:szCs w:val="24"/>
        </w:rPr>
        <w:t>838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="00104579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Pr="005239A8">
        <w:rPr>
          <w:rFonts w:ascii="Palatino Linotype" w:hAnsi="Palatino Linotype"/>
          <w:sz w:val="24"/>
          <w:szCs w:val="24"/>
        </w:rPr>
        <w:t>se protegió el derecho de acceso a la información</w:t>
      </w:r>
      <w:r w:rsidR="00C0540D" w:rsidRPr="005239A8">
        <w:rPr>
          <w:rFonts w:ascii="Palatino Linotype" w:hAnsi="Palatino Linotype"/>
          <w:sz w:val="24"/>
          <w:szCs w:val="24"/>
        </w:rPr>
        <w:t xml:space="preserve"> </w:t>
      </w:r>
      <w:r w:rsidR="00C87F17" w:rsidRPr="005239A8">
        <w:rPr>
          <w:rFonts w:ascii="Palatino Linotype" w:hAnsi="Palatino Linotype"/>
          <w:sz w:val="24"/>
          <w:szCs w:val="24"/>
        </w:rPr>
        <w:t>pública</w:t>
      </w:r>
      <w:r w:rsidR="00D73393" w:rsidRPr="005239A8">
        <w:rPr>
          <w:rFonts w:ascii="Palatino Linotype" w:hAnsi="Palatino Linotype"/>
          <w:sz w:val="24"/>
          <w:szCs w:val="24"/>
        </w:rPr>
        <w:t xml:space="preserve"> del solicitante</w:t>
      </w:r>
      <w:r w:rsidRPr="005239A8">
        <w:rPr>
          <w:rFonts w:ascii="Palatino Linotype" w:hAnsi="Palatino Linotype"/>
          <w:sz w:val="24"/>
          <w:szCs w:val="24"/>
        </w:rPr>
        <w:t xml:space="preserve">, </w:t>
      </w:r>
      <w:r w:rsidR="00F239D6">
        <w:rPr>
          <w:rFonts w:ascii="Palatino Linotype" w:hAnsi="Palatino Linotype"/>
          <w:sz w:val="24"/>
          <w:szCs w:val="24"/>
        </w:rPr>
        <w:t>modificando</w:t>
      </w:r>
      <w:r w:rsidR="0086388D" w:rsidRPr="005239A8">
        <w:rPr>
          <w:rFonts w:ascii="Palatino Linotype" w:hAnsi="Palatino Linotype"/>
          <w:sz w:val="24"/>
          <w:szCs w:val="24"/>
        </w:rPr>
        <w:t xml:space="preserve"> la respuesta del </w:t>
      </w:r>
      <w:r w:rsidR="0086388D" w:rsidRPr="000A2623">
        <w:rPr>
          <w:rFonts w:ascii="Palatino Linotype" w:hAnsi="Palatino Linotype"/>
          <w:sz w:val="24"/>
          <w:szCs w:val="24"/>
        </w:rPr>
        <w:t>Sujeto Obligado</w:t>
      </w:r>
      <w:r w:rsidR="00D53580" w:rsidRPr="000A2623">
        <w:rPr>
          <w:rFonts w:ascii="Palatino Linotype" w:hAnsi="Palatino Linotype"/>
          <w:sz w:val="24"/>
          <w:szCs w:val="24"/>
        </w:rPr>
        <w:t>,</w:t>
      </w:r>
      <w:r w:rsidR="00D53580" w:rsidRPr="005239A8">
        <w:rPr>
          <w:rFonts w:ascii="Palatino Linotype" w:hAnsi="Palatino Linotype"/>
          <w:sz w:val="24"/>
          <w:szCs w:val="24"/>
        </w:rPr>
        <w:t xml:space="preserve"> </w:t>
      </w:r>
      <w:r w:rsidR="00D73393" w:rsidRPr="005239A8">
        <w:rPr>
          <w:rFonts w:ascii="Palatino Linotype" w:hAnsi="Palatino Linotype"/>
          <w:sz w:val="24"/>
          <w:szCs w:val="24"/>
        </w:rPr>
        <w:t>situación por la que la suscrita vot</w:t>
      </w:r>
      <w:r w:rsidR="00D53580" w:rsidRPr="005239A8">
        <w:rPr>
          <w:rFonts w:ascii="Palatino Linotype" w:hAnsi="Palatino Linotype"/>
          <w:sz w:val="24"/>
          <w:szCs w:val="24"/>
        </w:rPr>
        <w:t>ó</w:t>
      </w:r>
      <w:r w:rsidR="00D73393" w:rsidRPr="005239A8">
        <w:rPr>
          <w:rFonts w:ascii="Palatino Linotype" w:hAnsi="Palatino Linotype"/>
          <w:sz w:val="24"/>
          <w:szCs w:val="24"/>
        </w:rPr>
        <w:t xml:space="preserve"> a favor del proyecto de resolución presentado</w:t>
      </w:r>
      <w:r w:rsidR="00A13BD5">
        <w:rPr>
          <w:rFonts w:ascii="Palatino Linotype" w:hAnsi="Palatino Linotype"/>
          <w:sz w:val="24"/>
          <w:szCs w:val="24"/>
        </w:rPr>
        <w:t xml:space="preserve">; no obstante, </w:t>
      </w:r>
      <w:r w:rsidR="00D53580" w:rsidRPr="005239A8">
        <w:rPr>
          <w:rFonts w:ascii="Palatino Linotype" w:hAnsi="Palatino Linotype"/>
          <w:sz w:val="24"/>
          <w:szCs w:val="24"/>
        </w:rPr>
        <w:t xml:space="preserve">se </w:t>
      </w:r>
      <w:r w:rsidR="00A13BD5">
        <w:rPr>
          <w:rFonts w:ascii="Palatino Linotype" w:hAnsi="Palatino Linotype"/>
          <w:sz w:val="24"/>
          <w:szCs w:val="24"/>
        </w:rPr>
        <w:t xml:space="preserve">considera necesario </w:t>
      </w:r>
      <w:r w:rsidR="00F239D6">
        <w:rPr>
          <w:rFonts w:ascii="Palatino Linotype" w:hAnsi="Palatino Linotype"/>
          <w:sz w:val="24"/>
          <w:szCs w:val="24"/>
        </w:rPr>
        <w:t xml:space="preserve">precisar </w:t>
      </w:r>
      <w:r w:rsidR="00A13BD5">
        <w:rPr>
          <w:rFonts w:ascii="Palatino Linotype" w:hAnsi="Palatino Linotype"/>
          <w:sz w:val="24"/>
          <w:szCs w:val="24"/>
        </w:rPr>
        <w:t xml:space="preserve">respecto al </w:t>
      </w:r>
      <w:r w:rsidR="00E84675">
        <w:rPr>
          <w:rFonts w:ascii="Palatino Linotype" w:hAnsi="Palatino Linotype"/>
          <w:sz w:val="24"/>
          <w:szCs w:val="24"/>
        </w:rPr>
        <w:t>grado de detalle con la que se ordena la entrega de información solicitada</w:t>
      </w:r>
      <w:r w:rsidR="00A13BD5">
        <w:rPr>
          <w:rFonts w:ascii="Palatino Linotype" w:hAnsi="Palatino Linotype"/>
          <w:sz w:val="24"/>
          <w:szCs w:val="24"/>
        </w:rPr>
        <w:t>.</w:t>
      </w:r>
    </w:p>
    <w:p w:rsidR="00E84675" w:rsidRDefault="00A13BD5" w:rsidP="005F065C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Así</w:t>
      </w:r>
      <w:r w:rsidR="000A2623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A2623">
        <w:rPr>
          <w:rFonts w:ascii="Palatino Linotype" w:hAnsi="Palatino Linotype"/>
          <w:sz w:val="24"/>
          <w:szCs w:val="24"/>
        </w:rPr>
        <w:t xml:space="preserve">en la </w:t>
      </w:r>
      <w:r>
        <w:rPr>
          <w:rFonts w:ascii="Palatino Linotype" w:hAnsi="Palatino Linotype"/>
          <w:sz w:val="24"/>
          <w:szCs w:val="24"/>
        </w:rPr>
        <w:t xml:space="preserve">solicitud de información </w:t>
      </w:r>
      <w:r w:rsidR="00B33D67">
        <w:rPr>
          <w:rFonts w:ascii="Palatino Linotype" w:hAnsi="Palatino Linotype"/>
          <w:sz w:val="24"/>
          <w:szCs w:val="24"/>
        </w:rPr>
        <w:t xml:space="preserve">de la </w:t>
      </w:r>
      <w:r>
        <w:rPr>
          <w:rFonts w:ascii="Palatino Linotype" w:hAnsi="Palatino Linotype"/>
          <w:sz w:val="24"/>
          <w:szCs w:val="24"/>
        </w:rPr>
        <w:t xml:space="preserve">que fue objeto de la presente resolución, </w:t>
      </w:r>
      <w:r w:rsidR="00D15715">
        <w:rPr>
          <w:rFonts w:ascii="Palatino Linotype" w:hAnsi="Palatino Linotype"/>
          <w:sz w:val="24"/>
          <w:szCs w:val="24"/>
        </w:rPr>
        <w:t>e</w:t>
      </w:r>
      <w:r w:rsidR="000A2623">
        <w:rPr>
          <w:rFonts w:ascii="Palatino Linotype" w:hAnsi="Palatino Linotype"/>
          <w:sz w:val="24"/>
          <w:szCs w:val="24"/>
        </w:rPr>
        <w:t xml:space="preserve">l </w:t>
      </w:r>
      <w:r w:rsidR="00D15715">
        <w:rPr>
          <w:rFonts w:ascii="Palatino Linotype" w:hAnsi="Palatino Linotype"/>
          <w:sz w:val="24"/>
          <w:szCs w:val="24"/>
        </w:rPr>
        <w:t>solicitante</w:t>
      </w:r>
      <w:r w:rsidR="000A2623">
        <w:rPr>
          <w:rFonts w:ascii="Palatino Linotype" w:hAnsi="Palatino Linotype"/>
          <w:sz w:val="24"/>
          <w:szCs w:val="24"/>
        </w:rPr>
        <w:t xml:space="preserve"> </w:t>
      </w:r>
      <w:r w:rsidR="00D15715">
        <w:rPr>
          <w:rFonts w:ascii="Palatino Linotype" w:hAnsi="Palatino Linotype"/>
          <w:sz w:val="24"/>
          <w:szCs w:val="24"/>
        </w:rPr>
        <w:t xml:space="preserve">requirió </w:t>
      </w:r>
      <w:r w:rsidR="00E84675" w:rsidRPr="00E84675">
        <w:rPr>
          <w:rFonts w:ascii="Palatino Linotype" w:hAnsi="Palatino Linotype"/>
          <w:i/>
          <w:sz w:val="24"/>
          <w:szCs w:val="24"/>
        </w:rPr>
        <w:t>“… todas sus licitaciones, contrataciones y estudios de mercado… se les solicita eso de los últimos 5 años, por numero consecutivo y fecha / licitaciones, invitaciones y adjudicaciones directas con sus estudios de mercado…”</w:t>
      </w:r>
      <w:r w:rsidR="000A2623">
        <w:rPr>
          <w:rFonts w:ascii="Palatino Linotype" w:hAnsi="Palatino Linotype"/>
          <w:sz w:val="24"/>
          <w:szCs w:val="24"/>
        </w:rPr>
        <w:t>.</w:t>
      </w:r>
    </w:p>
    <w:p w:rsidR="000A2623" w:rsidRDefault="00E84675" w:rsidP="00613047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Consecuentemente, el resolu</w:t>
      </w:r>
      <w:r w:rsidR="00613047">
        <w:rPr>
          <w:rFonts w:ascii="Palatino Linotype" w:hAnsi="Palatino Linotype"/>
          <w:sz w:val="24"/>
          <w:szCs w:val="24"/>
        </w:rPr>
        <w:t>tivo</w:t>
      </w:r>
      <w:r>
        <w:rPr>
          <w:rFonts w:ascii="Palatino Linotype" w:hAnsi="Palatino Linotype"/>
          <w:sz w:val="24"/>
          <w:szCs w:val="24"/>
        </w:rPr>
        <w:t xml:space="preserve"> Segundo de la resoluci</w:t>
      </w:r>
      <w:r w:rsidR="00613047">
        <w:rPr>
          <w:rFonts w:ascii="Palatino Linotype" w:hAnsi="Palatino Linotype"/>
          <w:sz w:val="24"/>
          <w:szCs w:val="24"/>
        </w:rPr>
        <w:t xml:space="preserve">ón que nos ocupa, ordena la entrega </w:t>
      </w:r>
      <w:r w:rsidR="00613047" w:rsidRPr="00613047">
        <w:rPr>
          <w:rFonts w:ascii="Palatino Linotype" w:hAnsi="Palatino Linotype"/>
          <w:sz w:val="24"/>
          <w:szCs w:val="24"/>
        </w:rPr>
        <w:t>en orden consecutivo</w:t>
      </w:r>
      <w:r w:rsidR="00613047">
        <w:rPr>
          <w:rFonts w:ascii="Palatino Linotype" w:hAnsi="Palatino Linotype"/>
          <w:sz w:val="24"/>
          <w:szCs w:val="24"/>
        </w:rPr>
        <w:t xml:space="preserve"> y relacionados, de los documentos en donde consten </w:t>
      </w:r>
      <w:r w:rsidR="00613047" w:rsidRPr="00613047">
        <w:rPr>
          <w:rFonts w:ascii="Palatino Linotype" w:hAnsi="Palatino Linotype"/>
          <w:sz w:val="24"/>
          <w:szCs w:val="24"/>
        </w:rPr>
        <w:t>las</w:t>
      </w:r>
      <w:r w:rsidR="00613047">
        <w:rPr>
          <w:rFonts w:ascii="Palatino Linotype" w:hAnsi="Palatino Linotype"/>
          <w:sz w:val="24"/>
          <w:szCs w:val="24"/>
        </w:rPr>
        <w:t xml:space="preserve"> </w:t>
      </w:r>
      <w:r w:rsidR="00613047" w:rsidRPr="00613047">
        <w:rPr>
          <w:rFonts w:ascii="Palatino Linotype" w:hAnsi="Palatino Linotype"/>
          <w:sz w:val="24"/>
          <w:szCs w:val="24"/>
        </w:rPr>
        <w:t>licitaciones, invitaciones restringidas y adjudicaciones directas</w:t>
      </w:r>
      <w:r w:rsidR="00613047">
        <w:rPr>
          <w:rFonts w:ascii="Palatino Linotype" w:hAnsi="Palatino Linotype"/>
          <w:sz w:val="24"/>
          <w:szCs w:val="24"/>
        </w:rPr>
        <w:t xml:space="preserve"> </w:t>
      </w:r>
      <w:r w:rsidR="00613047" w:rsidRPr="00613047">
        <w:rPr>
          <w:rFonts w:ascii="Palatino Linotype" w:hAnsi="Palatino Linotype"/>
          <w:sz w:val="24"/>
          <w:szCs w:val="24"/>
        </w:rPr>
        <w:t>con sus estudios de mercado</w:t>
      </w:r>
      <w:r w:rsidR="00613047">
        <w:rPr>
          <w:rFonts w:ascii="Palatino Linotype" w:hAnsi="Palatino Linotype"/>
          <w:sz w:val="24"/>
          <w:szCs w:val="24"/>
        </w:rPr>
        <w:t>.</w:t>
      </w:r>
    </w:p>
    <w:p w:rsidR="00613047" w:rsidRDefault="00613047" w:rsidP="00613047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 respecto, si bien esta ponencia comparte el criterio para ordenar al S</w:t>
      </w:r>
      <w:r w:rsidR="00B33D67">
        <w:rPr>
          <w:rFonts w:ascii="Palatino Linotype" w:hAnsi="Palatino Linotype"/>
          <w:sz w:val="24"/>
          <w:szCs w:val="24"/>
        </w:rPr>
        <w:t xml:space="preserve">ujeto </w:t>
      </w:r>
      <w:r>
        <w:rPr>
          <w:rFonts w:ascii="Palatino Linotype" w:hAnsi="Palatino Linotype"/>
          <w:sz w:val="24"/>
          <w:szCs w:val="24"/>
        </w:rPr>
        <w:t>O</w:t>
      </w:r>
      <w:r w:rsidR="00B33D67">
        <w:rPr>
          <w:rFonts w:ascii="Palatino Linotype" w:hAnsi="Palatino Linotype"/>
          <w:sz w:val="24"/>
          <w:szCs w:val="24"/>
        </w:rPr>
        <w:t>bligado</w:t>
      </w:r>
      <w:r>
        <w:rPr>
          <w:rFonts w:ascii="Palatino Linotype" w:hAnsi="Palatino Linotype"/>
          <w:sz w:val="24"/>
          <w:szCs w:val="24"/>
        </w:rPr>
        <w:t xml:space="preserve"> la entrega de la información solicitada por el </w:t>
      </w:r>
      <w:r w:rsidR="00254671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 xml:space="preserve">ecurrente, no se comparte el sentido de entregarla con el grado de detalle solicitado el Recurrente; es decir, </w:t>
      </w:r>
      <w:r w:rsidR="00254671">
        <w:rPr>
          <w:rFonts w:ascii="Palatino Linotype" w:hAnsi="Palatino Linotype"/>
          <w:sz w:val="24"/>
          <w:szCs w:val="24"/>
        </w:rPr>
        <w:t>por número consecutivo y fecha.</w:t>
      </w:r>
    </w:p>
    <w:p w:rsidR="00613047" w:rsidRPr="00B33D67" w:rsidRDefault="000A2623" w:rsidP="00D15715">
      <w:pPr>
        <w:spacing w:before="240" w:after="240" w:line="360" w:lineRule="auto"/>
        <w:jc w:val="both"/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Bajo ese orden de ideas, </w:t>
      </w:r>
      <w:r w:rsidR="00B201BC" w:rsidRPr="00F14DB2">
        <w:rPr>
          <w:rFonts w:ascii="Palatino Linotype" w:hAnsi="Palatino Linotype" w:cs="Arial"/>
          <w:sz w:val="24"/>
          <w:szCs w:val="24"/>
        </w:rPr>
        <w:t xml:space="preserve">esta ponencia considera que </w:t>
      </w:r>
      <w:r w:rsidR="00613047">
        <w:rPr>
          <w:rFonts w:ascii="Palatino Linotype" w:hAnsi="Palatino Linotype" w:cs="Arial"/>
          <w:sz w:val="24"/>
          <w:szCs w:val="24"/>
        </w:rPr>
        <w:t>para el debido cumplimiento a lo ordenado en el resolutivo segundo, se debió considerar bajo la premisa contemplada en el segundo párrafo del artículo 12 de la L</w:t>
      </w:r>
      <w:r w:rsidR="00B33D67">
        <w:rPr>
          <w:rFonts w:ascii="Palatino Linotype" w:hAnsi="Palatino Linotype" w:cs="Arial"/>
          <w:sz w:val="24"/>
          <w:szCs w:val="24"/>
        </w:rPr>
        <w:t xml:space="preserve">ey de </w:t>
      </w:r>
      <w:r w:rsidR="00613047">
        <w:rPr>
          <w:rFonts w:ascii="Palatino Linotype" w:hAnsi="Palatino Linotype" w:cs="Arial"/>
          <w:sz w:val="24"/>
          <w:szCs w:val="24"/>
        </w:rPr>
        <w:t>T</w:t>
      </w:r>
      <w:r w:rsidR="00B33D67">
        <w:rPr>
          <w:rFonts w:ascii="Palatino Linotype" w:hAnsi="Palatino Linotype" w:cs="Arial"/>
          <w:sz w:val="24"/>
          <w:szCs w:val="24"/>
        </w:rPr>
        <w:t xml:space="preserve">ransparencia, </w:t>
      </w:r>
      <w:r w:rsidR="00613047">
        <w:rPr>
          <w:rFonts w:ascii="Palatino Linotype" w:hAnsi="Palatino Linotype" w:cs="Arial"/>
          <w:sz w:val="24"/>
          <w:szCs w:val="24"/>
        </w:rPr>
        <w:t>A</w:t>
      </w:r>
      <w:r w:rsidR="00B33D67">
        <w:rPr>
          <w:rFonts w:ascii="Palatino Linotype" w:hAnsi="Palatino Linotype" w:cs="Arial"/>
          <w:sz w:val="24"/>
          <w:szCs w:val="24"/>
        </w:rPr>
        <w:t xml:space="preserve">cceso a la </w:t>
      </w:r>
      <w:r w:rsidR="00613047">
        <w:rPr>
          <w:rFonts w:ascii="Palatino Linotype" w:hAnsi="Palatino Linotype" w:cs="Arial"/>
          <w:sz w:val="24"/>
          <w:szCs w:val="24"/>
        </w:rPr>
        <w:t>I</w:t>
      </w:r>
      <w:r w:rsidR="00B33D67">
        <w:rPr>
          <w:rFonts w:ascii="Palatino Linotype" w:hAnsi="Palatino Linotype" w:cs="Arial"/>
          <w:sz w:val="24"/>
          <w:szCs w:val="24"/>
        </w:rPr>
        <w:t xml:space="preserve">nformación </w:t>
      </w:r>
      <w:r w:rsidR="00613047">
        <w:rPr>
          <w:rFonts w:ascii="Palatino Linotype" w:hAnsi="Palatino Linotype" w:cs="Arial"/>
          <w:sz w:val="24"/>
          <w:szCs w:val="24"/>
        </w:rPr>
        <w:t>P</w:t>
      </w:r>
      <w:r w:rsidR="00B33D67">
        <w:rPr>
          <w:rFonts w:ascii="Palatino Linotype" w:hAnsi="Palatino Linotype" w:cs="Arial"/>
          <w:sz w:val="24"/>
          <w:szCs w:val="24"/>
        </w:rPr>
        <w:t xml:space="preserve">ública del </w:t>
      </w:r>
      <w:r w:rsidR="00613047">
        <w:rPr>
          <w:rFonts w:ascii="Palatino Linotype" w:hAnsi="Palatino Linotype" w:cs="Arial"/>
          <w:sz w:val="24"/>
          <w:szCs w:val="24"/>
        </w:rPr>
        <w:t>E</w:t>
      </w:r>
      <w:r w:rsidR="00B33D67">
        <w:rPr>
          <w:rFonts w:ascii="Palatino Linotype" w:hAnsi="Palatino Linotype" w:cs="Arial"/>
          <w:sz w:val="24"/>
          <w:szCs w:val="24"/>
        </w:rPr>
        <w:t xml:space="preserve">stado de </w:t>
      </w:r>
      <w:r w:rsidR="00613047">
        <w:rPr>
          <w:rFonts w:ascii="Palatino Linotype" w:hAnsi="Palatino Linotype" w:cs="Arial"/>
          <w:sz w:val="24"/>
          <w:szCs w:val="24"/>
        </w:rPr>
        <w:t>M</w:t>
      </w:r>
      <w:r w:rsidR="00B33D67">
        <w:rPr>
          <w:rFonts w:ascii="Palatino Linotype" w:hAnsi="Palatino Linotype" w:cs="Arial"/>
          <w:sz w:val="24"/>
          <w:szCs w:val="24"/>
        </w:rPr>
        <w:t xml:space="preserve">éxico </w:t>
      </w:r>
      <w:r w:rsidR="00613047">
        <w:rPr>
          <w:rFonts w:ascii="Palatino Linotype" w:hAnsi="Palatino Linotype" w:cs="Arial"/>
          <w:sz w:val="24"/>
          <w:szCs w:val="24"/>
        </w:rPr>
        <w:t>y</w:t>
      </w:r>
      <w:r w:rsidR="00B33D67">
        <w:rPr>
          <w:rFonts w:ascii="Palatino Linotype" w:hAnsi="Palatino Linotype" w:cs="Arial"/>
          <w:sz w:val="24"/>
          <w:szCs w:val="24"/>
        </w:rPr>
        <w:t xml:space="preserve"> </w:t>
      </w:r>
      <w:r w:rsidR="00613047">
        <w:rPr>
          <w:rFonts w:ascii="Palatino Linotype" w:hAnsi="Palatino Linotype" w:cs="Arial"/>
          <w:sz w:val="24"/>
          <w:szCs w:val="24"/>
        </w:rPr>
        <w:t>M</w:t>
      </w:r>
      <w:r w:rsidR="00B33D67">
        <w:rPr>
          <w:rFonts w:ascii="Palatino Linotype" w:hAnsi="Palatino Linotype" w:cs="Arial"/>
          <w:sz w:val="24"/>
          <w:szCs w:val="24"/>
        </w:rPr>
        <w:t>unicipios</w:t>
      </w:r>
      <w:r w:rsidR="00E13AF7">
        <w:rPr>
          <w:rFonts w:ascii="Palatino Linotype" w:hAnsi="Palatino Linotype" w:cs="Arial"/>
          <w:sz w:val="24"/>
          <w:szCs w:val="24"/>
        </w:rPr>
        <w:t xml:space="preserve">, </w:t>
      </w:r>
      <w:r w:rsidR="00613047">
        <w:rPr>
          <w:rFonts w:ascii="Palatino Linotype" w:hAnsi="Palatino Linotype" w:cs="Arial"/>
          <w:sz w:val="24"/>
          <w:szCs w:val="24"/>
        </w:rPr>
        <w:t>el cual reza así:</w:t>
      </w:r>
    </w:p>
    <w:p w:rsidR="009A0555" w:rsidRPr="00F575C6" w:rsidRDefault="00613047" w:rsidP="006A32E0">
      <w:pPr>
        <w:spacing w:before="240" w:after="240" w:line="360" w:lineRule="auto"/>
        <w:ind w:left="851" w:right="706"/>
        <w:jc w:val="both"/>
        <w:rPr>
          <w:rFonts w:ascii="Palatino Linotype" w:hAnsi="Palatino Linotype" w:cs="Arial"/>
          <w:i/>
        </w:rPr>
      </w:pPr>
      <w:r w:rsidRPr="00B33D67">
        <w:rPr>
          <w:rFonts w:ascii="Palatino Linotype" w:hAnsi="Palatino Linotype" w:cs="Arial"/>
          <w:i/>
          <w:sz w:val="24"/>
          <w:szCs w:val="24"/>
        </w:rPr>
        <w:t>“…</w:t>
      </w:r>
      <w:r w:rsidR="00B33D67" w:rsidRPr="00B33D67">
        <w:rPr>
          <w:rFonts w:ascii="Palatino Linotype" w:hAnsi="Palatino Linotype"/>
          <w:i/>
          <w:sz w:val="24"/>
          <w:szCs w:val="24"/>
        </w:rPr>
        <w:t xml:space="preserve">Los sujetos obligados sólo proporcionarán la información pública que se les requiera y que obre en sus archivos y en el estado en que ésta se encuentre. La obligación de proporcionar información no comprende el procesamiento de </w:t>
      </w:r>
      <w:r w:rsidR="00B33D67" w:rsidRPr="00B33D67">
        <w:rPr>
          <w:rFonts w:ascii="Palatino Linotype" w:hAnsi="Palatino Linotype"/>
          <w:i/>
          <w:sz w:val="24"/>
          <w:szCs w:val="24"/>
        </w:rPr>
        <w:lastRenderedPageBreak/>
        <w:t xml:space="preserve">la misma, ni el presentarla conforme al interés del solicitante; no estarán obligados a generarla, resumirla, efectuar cálculos o practicar </w:t>
      </w:r>
    </w:p>
    <w:p w:rsidR="009A0555" w:rsidRDefault="00B201BC" w:rsidP="009A0555">
      <w:pPr>
        <w:tabs>
          <w:tab w:val="left" w:pos="709"/>
        </w:tabs>
        <w:spacing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6A32E0">
        <w:rPr>
          <w:rFonts w:ascii="Palatino Linotype" w:hAnsi="Palatino Linotype"/>
          <w:sz w:val="24"/>
          <w:szCs w:val="24"/>
        </w:rPr>
        <w:t xml:space="preserve">Así la suscrita comparte las razones que motivaron la emisión del recurso de revisión en comento; sin embargo, difiere respecto </w:t>
      </w:r>
      <w:r w:rsidR="00D15715" w:rsidRPr="006A32E0">
        <w:rPr>
          <w:rFonts w:ascii="Palatino Linotype" w:hAnsi="Palatino Linotype"/>
          <w:sz w:val="24"/>
          <w:szCs w:val="24"/>
        </w:rPr>
        <w:t>a la</w:t>
      </w:r>
      <w:r w:rsidR="00E74328" w:rsidRPr="006A32E0">
        <w:rPr>
          <w:rFonts w:ascii="Palatino Linotype" w:hAnsi="Palatino Linotype"/>
          <w:sz w:val="24"/>
          <w:szCs w:val="24"/>
        </w:rPr>
        <w:t xml:space="preserve"> forma de entrega de la totalidad de</w:t>
      </w:r>
      <w:r w:rsidR="00F14DB2" w:rsidRPr="006A32E0">
        <w:rPr>
          <w:rFonts w:ascii="Palatino Linotype" w:hAnsi="Palatino Linotype"/>
          <w:sz w:val="24"/>
          <w:szCs w:val="24"/>
        </w:rPr>
        <w:t xml:space="preserve"> información</w:t>
      </w:r>
      <w:r w:rsidR="009A0555" w:rsidRPr="006A32E0">
        <w:rPr>
          <w:rFonts w:ascii="Palatino Linotype" w:hAnsi="Palatino Linotype"/>
          <w:sz w:val="24"/>
          <w:szCs w:val="24"/>
        </w:rPr>
        <w:t>, ya que el Sujeto Obligado debe entregar la información solicitada como la genere, no como la requiere el Solicitante.</w:t>
      </w:r>
    </w:p>
    <w:p w:rsidR="00B201BC" w:rsidRPr="00F14DB2" w:rsidRDefault="00B201BC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64D51" w:rsidRDefault="00D64D51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A324F" w:rsidRPr="005239A8" w:rsidRDefault="005A324F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86388D" w:rsidRPr="005239A8" w:rsidRDefault="0086388D" w:rsidP="00B70FD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86388D" w:rsidRPr="005239A8" w:rsidRDefault="0086388D" w:rsidP="00B70FD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Comisionada</w:t>
      </w:r>
      <w:r w:rsidR="00865A5E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86388D" w:rsidRPr="005239A8" w:rsidRDefault="0086388D" w:rsidP="00B70FD1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(Rúbrica)</w:t>
      </w:r>
    </w:p>
    <w:p w:rsidR="00E74328" w:rsidRDefault="00E74328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E5CBA" w:rsidRDefault="00DE5CB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E5CBA" w:rsidRDefault="00DE5CB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E5CBA" w:rsidRDefault="00DE5CB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E5CBA" w:rsidRDefault="00DE5CB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E5CBA" w:rsidRDefault="00DE5CB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E5CBA" w:rsidRDefault="00DE5CB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Esta hoja corresponde al </w:t>
      </w:r>
      <w:r w:rsidRPr="00DE5CBA">
        <w:rPr>
          <w:rFonts w:ascii="Palatino Linotype" w:hAnsi="Palatino Linotype"/>
          <w:sz w:val="24"/>
          <w:szCs w:val="24"/>
        </w:rPr>
        <w:t xml:space="preserve">recurso de revisión </w:t>
      </w:r>
      <w:r w:rsidRPr="00DE5CBA">
        <w:rPr>
          <w:rFonts w:ascii="Palatino Linotype" w:hAnsi="Palatino Linotype"/>
          <w:spacing w:val="-4"/>
          <w:sz w:val="24"/>
          <w:szCs w:val="24"/>
        </w:rPr>
        <w:t>03838/INFOEM/IP/RR/2018</w:t>
      </w:r>
      <w:r>
        <w:rPr>
          <w:rFonts w:ascii="Palatino Linotype" w:hAnsi="Palatino Linotype"/>
          <w:spacing w:val="-4"/>
          <w:sz w:val="24"/>
          <w:szCs w:val="24"/>
        </w:rPr>
        <w:t xml:space="preserve"> aprobado en fecha doce de diciembre de dos mil dieciocho.</w:t>
      </w:r>
    </w:p>
    <w:p w:rsidR="000607BA" w:rsidRPr="003F3117" w:rsidRDefault="00017F9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9A0555">
        <w:rPr>
          <w:rFonts w:ascii="Palatino Linotype" w:hAnsi="Palatino Linotype"/>
          <w:sz w:val="24"/>
          <w:szCs w:val="24"/>
        </w:rPr>
        <w:t>OSAM/</w:t>
      </w:r>
      <w:r w:rsidR="009A0555" w:rsidRPr="009A0555">
        <w:rPr>
          <w:rFonts w:ascii="Palatino Linotype" w:hAnsi="Palatino Linotype"/>
          <w:sz w:val="24"/>
          <w:szCs w:val="24"/>
        </w:rPr>
        <w:t>LASF/AYOS</w:t>
      </w:r>
      <w:bookmarkStart w:id="0" w:name="_GoBack"/>
      <w:bookmarkEnd w:id="0"/>
    </w:p>
    <w:sectPr w:rsidR="000607BA" w:rsidRPr="003F3117" w:rsidSect="00EE7E3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27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CD" w:rsidRDefault="00D603CD" w:rsidP="00907451">
      <w:pPr>
        <w:spacing w:after="0" w:line="240" w:lineRule="auto"/>
      </w:pPr>
      <w:r>
        <w:separator/>
      </w:r>
    </w:p>
  </w:endnote>
  <w:endnote w:type="continuationSeparator" w:id="0">
    <w:p w:rsidR="00D603CD" w:rsidRDefault="00D603CD" w:rsidP="009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986599" w:rsidRDefault="00057319" w:rsidP="00765456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6E1412">
      <w:rPr>
        <w:rFonts w:ascii="Arial" w:hAnsi="Arial" w:cs="Arial"/>
        <w:b/>
        <w:bCs/>
        <w:noProof/>
        <w:sz w:val="20"/>
        <w:szCs w:val="20"/>
      </w:rPr>
      <w:t>3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6E1412">
      <w:rPr>
        <w:rFonts w:ascii="Arial" w:hAnsi="Arial" w:cs="Arial"/>
        <w:b/>
        <w:bCs/>
        <w:noProof/>
        <w:sz w:val="20"/>
        <w:szCs w:val="20"/>
      </w:rPr>
      <w:t>3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758BE" w:rsidRDefault="006E1412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CD" w:rsidRDefault="00D603CD" w:rsidP="00907451">
      <w:pPr>
        <w:spacing w:after="0" w:line="240" w:lineRule="auto"/>
      </w:pPr>
      <w:r>
        <w:separator/>
      </w:r>
    </w:p>
  </w:footnote>
  <w:footnote w:type="continuationSeparator" w:id="0">
    <w:p w:rsidR="00D603CD" w:rsidRDefault="00D603CD" w:rsidP="009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6E141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739969" o:spid="_x0000_s2050" type="#_x0000_t136" style="position:absolute;margin-left:0;margin-top:0;width:561.9pt;height:67.4pt;rotation:315;z-index:-251656192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VOTO PARTICULAR CONCURRENTE"/>
          <w10:wrap anchorx="margin" anchory="margin"/>
        </v:shape>
      </w:pict>
    </w:r>
    <w:r w:rsidR="00057319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18310CF" wp14:editId="5C28A3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7319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31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7319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6E1412" w:rsidP="007263BB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  <w:lang w:val="es-MX" w:eastAsia="es-MX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12942" o:spid="_x0000_s2052" type="#_x0000_t136" style="position:absolute;left:0;text-align:left;margin-left:0;margin-top:0;width:518.25pt;height:111.05pt;rotation:315;z-index:-251651072;mso-position-horizontal:center;mso-position-horizontal-relative:margin;mso-position-vertical:center;mso-position-vertical-relative:margin" o:allowincell="f" fillcolor="#ed7d31 [3205]" stroked="f">
          <v:fill opacity=".5"/>
          <v:textpath style="font-family:&quot;calibri&quot;;font-size:1pt" string="VOTO PARTICULAR"/>
          <w10:wrap anchorx="margin" anchory="margin"/>
        </v:shape>
      </w:pict>
    </w:r>
    <w:r w:rsidR="00245DCD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6D77A771" wp14:editId="225F9EC0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7510628" cy="9883775"/>
          <wp:effectExtent l="0" t="0" r="0" b="3175"/>
          <wp:wrapNone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PowerPlusWaterMarkObject1542739970" o:spid="_x0000_s2049" type="#_x0000_t136" alt="OPINIÓN PARTICULAR" style="position:absolute;left:0;text-align:left;margin-left:0;margin-top:0;width:561.9pt;height:67.4pt;rotation:315;z-index:-251657216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;font-weight:bold" string="VOTO PARTICULAR CONCURRENTE"/>
          <w10:wrap anchorx="margin" anchory="margin"/>
        </v:shape>
      </w:pict>
    </w:r>
  </w:p>
  <w:p w:rsidR="00D758BE" w:rsidRDefault="006E1412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907451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057319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EE7E39" w:rsidRDefault="0005731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EE7E39">
      <w:rPr>
        <w:rFonts w:ascii="Palatino Linotype" w:hAnsi="Palatino Linotype" w:cs="Arial"/>
        <w:b/>
        <w:sz w:val="20"/>
        <w:szCs w:val="20"/>
      </w:rPr>
      <w:t>:</w:t>
    </w:r>
  </w:p>
  <w:p w:rsidR="00EE5FB0" w:rsidRPr="00563D0F" w:rsidRDefault="00E149CD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E149CD">
      <w:rPr>
        <w:rFonts w:ascii="Palatino Linotype" w:hAnsi="Palatino Linotype" w:cs="Arial"/>
        <w:b/>
        <w:sz w:val="20"/>
        <w:szCs w:val="20"/>
      </w:rPr>
      <w:t>0</w:t>
    </w:r>
    <w:r w:rsidR="005F065C">
      <w:rPr>
        <w:rFonts w:ascii="Palatino Linotype" w:hAnsi="Palatino Linotype" w:cs="Arial"/>
        <w:b/>
        <w:sz w:val="20"/>
        <w:szCs w:val="20"/>
      </w:rPr>
      <w:t>3</w:t>
    </w:r>
    <w:r w:rsidR="00E84675">
      <w:rPr>
        <w:rFonts w:ascii="Palatino Linotype" w:hAnsi="Palatino Linotype" w:cs="Arial"/>
        <w:b/>
        <w:sz w:val="20"/>
        <w:szCs w:val="20"/>
      </w:rPr>
      <w:t>838</w:t>
    </w:r>
    <w:r w:rsidRPr="00E149CD">
      <w:rPr>
        <w:rFonts w:ascii="Palatino Linotype" w:hAnsi="Palatino Linotype" w:cs="Arial"/>
        <w:b/>
        <w:sz w:val="20"/>
        <w:szCs w:val="20"/>
      </w:rPr>
      <w:t>/INFOEM/IP/RR/201</w:t>
    </w:r>
    <w:r w:rsidR="005A324F">
      <w:rPr>
        <w:rFonts w:ascii="Palatino Linotype" w:hAnsi="Palatino Linotype" w:cs="Arial"/>
        <w:b/>
        <w:sz w:val="20"/>
        <w:szCs w:val="20"/>
      </w:rPr>
      <w:t>8</w:t>
    </w:r>
  </w:p>
  <w:p w:rsidR="00233AB2" w:rsidRDefault="006E1412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6E141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739968" o:spid="_x0000_s2051" type="#_x0000_t136" style="position:absolute;margin-left:0;margin-top:0;width:561.9pt;height:67.4pt;rotation:315;z-index:-251654144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F4B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4E9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C54D4"/>
    <w:multiLevelType w:val="hybridMultilevel"/>
    <w:tmpl w:val="9BE2A540"/>
    <w:lvl w:ilvl="0" w:tplc="6046E4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0880"/>
    <w:multiLevelType w:val="hybridMultilevel"/>
    <w:tmpl w:val="7D769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E7493"/>
    <w:multiLevelType w:val="hybridMultilevel"/>
    <w:tmpl w:val="D4AE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A"/>
    <w:rsid w:val="00002979"/>
    <w:rsid w:val="00017F9A"/>
    <w:rsid w:val="00021D7E"/>
    <w:rsid w:val="0002470C"/>
    <w:rsid w:val="000248FB"/>
    <w:rsid w:val="00057319"/>
    <w:rsid w:val="000607BA"/>
    <w:rsid w:val="000906EA"/>
    <w:rsid w:val="00093A6A"/>
    <w:rsid w:val="000A2623"/>
    <w:rsid w:val="000A5FA4"/>
    <w:rsid w:val="000A6B85"/>
    <w:rsid w:val="000B5880"/>
    <w:rsid w:val="000B701A"/>
    <w:rsid w:val="000E3601"/>
    <w:rsid w:val="00104579"/>
    <w:rsid w:val="00104C6D"/>
    <w:rsid w:val="00116BFA"/>
    <w:rsid w:val="001227DE"/>
    <w:rsid w:val="00131412"/>
    <w:rsid w:val="00155046"/>
    <w:rsid w:val="001708DD"/>
    <w:rsid w:val="00180FBE"/>
    <w:rsid w:val="001822F4"/>
    <w:rsid w:val="001916DA"/>
    <w:rsid w:val="001936EB"/>
    <w:rsid w:val="001B0A95"/>
    <w:rsid w:val="001C55E5"/>
    <w:rsid w:val="001D277A"/>
    <w:rsid w:val="001D48D0"/>
    <w:rsid w:val="001F16CA"/>
    <w:rsid w:val="00212D2C"/>
    <w:rsid w:val="00223FAC"/>
    <w:rsid w:val="00245DCD"/>
    <w:rsid w:val="00254671"/>
    <w:rsid w:val="002572FD"/>
    <w:rsid w:val="00290BCE"/>
    <w:rsid w:val="00292D40"/>
    <w:rsid w:val="002947E2"/>
    <w:rsid w:val="002A0DB1"/>
    <w:rsid w:val="002A3C6D"/>
    <w:rsid w:val="002A5ADD"/>
    <w:rsid w:val="002A6359"/>
    <w:rsid w:val="002B4668"/>
    <w:rsid w:val="002E09DA"/>
    <w:rsid w:val="002E564B"/>
    <w:rsid w:val="00350167"/>
    <w:rsid w:val="0035205C"/>
    <w:rsid w:val="0039126C"/>
    <w:rsid w:val="003962F5"/>
    <w:rsid w:val="003A1D0D"/>
    <w:rsid w:val="003E73BF"/>
    <w:rsid w:val="00403866"/>
    <w:rsid w:val="00417FC3"/>
    <w:rsid w:val="00456467"/>
    <w:rsid w:val="004578FC"/>
    <w:rsid w:val="00463F62"/>
    <w:rsid w:val="00475CF8"/>
    <w:rsid w:val="00477A3C"/>
    <w:rsid w:val="00495B61"/>
    <w:rsid w:val="004A3237"/>
    <w:rsid w:val="00505F5A"/>
    <w:rsid w:val="005129F6"/>
    <w:rsid w:val="005239A8"/>
    <w:rsid w:val="005549ED"/>
    <w:rsid w:val="00560611"/>
    <w:rsid w:val="00561802"/>
    <w:rsid w:val="005728B5"/>
    <w:rsid w:val="005777C1"/>
    <w:rsid w:val="005969BB"/>
    <w:rsid w:val="005A324F"/>
    <w:rsid w:val="005B68C1"/>
    <w:rsid w:val="005F03F6"/>
    <w:rsid w:val="005F065C"/>
    <w:rsid w:val="005F4C0C"/>
    <w:rsid w:val="00610DF9"/>
    <w:rsid w:val="00613047"/>
    <w:rsid w:val="006214D7"/>
    <w:rsid w:val="00632E38"/>
    <w:rsid w:val="00637CC4"/>
    <w:rsid w:val="00697A88"/>
    <w:rsid w:val="006A32E0"/>
    <w:rsid w:val="006C18E1"/>
    <w:rsid w:val="006C34A1"/>
    <w:rsid w:val="006C470E"/>
    <w:rsid w:val="006E048C"/>
    <w:rsid w:val="006E1412"/>
    <w:rsid w:val="006F346D"/>
    <w:rsid w:val="00700361"/>
    <w:rsid w:val="00701987"/>
    <w:rsid w:val="007126AE"/>
    <w:rsid w:val="00714F18"/>
    <w:rsid w:val="00771BEE"/>
    <w:rsid w:val="00772AEA"/>
    <w:rsid w:val="007B18B4"/>
    <w:rsid w:val="007B6EE5"/>
    <w:rsid w:val="00842EF0"/>
    <w:rsid w:val="0086388D"/>
    <w:rsid w:val="00865A5E"/>
    <w:rsid w:val="00870580"/>
    <w:rsid w:val="00884605"/>
    <w:rsid w:val="00892DF4"/>
    <w:rsid w:val="00897E24"/>
    <w:rsid w:val="008A4206"/>
    <w:rsid w:val="008D2BE2"/>
    <w:rsid w:val="008F0D29"/>
    <w:rsid w:val="00907451"/>
    <w:rsid w:val="0093655C"/>
    <w:rsid w:val="00955426"/>
    <w:rsid w:val="00956FEF"/>
    <w:rsid w:val="009611D3"/>
    <w:rsid w:val="009A0101"/>
    <w:rsid w:val="009A0555"/>
    <w:rsid w:val="009B2DF7"/>
    <w:rsid w:val="009E3149"/>
    <w:rsid w:val="009E6AA0"/>
    <w:rsid w:val="009F1365"/>
    <w:rsid w:val="00A00729"/>
    <w:rsid w:val="00A01E1E"/>
    <w:rsid w:val="00A13BD5"/>
    <w:rsid w:val="00A21005"/>
    <w:rsid w:val="00A27532"/>
    <w:rsid w:val="00A62E74"/>
    <w:rsid w:val="00A6559F"/>
    <w:rsid w:val="00A8670E"/>
    <w:rsid w:val="00AA4E6C"/>
    <w:rsid w:val="00AD734C"/>
    <w:rsid w:val="00B02DEB"/>
    <w:rsid w:val="00B07747"/>
    <w:rsid w:val="00B201BC"/>
    <w:rsid w:val="00B31574"/>
    <w:rsid w:val="00B33D67"/>
    <w:rsid w:val="00B46DBF"/>
    <w:rsid w:val="00B547F4"/>
    <w:rsid w:val="00B54D82"/>
    <w:rsid w:val="00B64C32"/>
    <w:rsid w:val="00B70FD1"/>
    <w:rsid w:val="00B95ED4"/>
    <w:rsid w:val="00BC0CB8"/>
    <w:rsid w:val="00BC25C0"/>
    <w:rsid w:val="00C0540D"/>
    <w:rsid w:val="00C37C25"/>
    <w:rsid w:val="00C44E15"/>
    <w:rsid w:val="00C66426"/>
    <w:rsid w:val="00C71F06"/>
    <w:rsid w:val="00C85884"/>
    <w:rsid w:val="00C85D0B"/>
    <w:rsid w:val="00C87F17"/>
    <w:rsid w:val="00C9164A"/>
    <w:rsid w:val="00CD7235"/>
    <w:rsid w:val="00CE0543"/>
    <w:rsid w:val="00CF1C3B"/>
    <w:rsid w:val="00D15715"/>
    <w:rsid w:val="00D32E4F"/>
    <w:rsid w:val="00D53580"/>
    <w:rsid w:val="00D603CD"/>
    <w:rsid w:val="00D64D51"/>
    <w:rsid w:val="00D73393"/>
    <w:rsid w:val="00D87826"/>
    <w:rsid w:val="00DA32D9"/>
    <w:rsid w:val="00DC2448"/>
    <w:rsid w:val="00DC752B"/>
    <w:rsid w:val="00DD32B1"/>
    <w:rsid w:val="00DD3C18"/>
    <w:rsid w:val="00DE2567"/>
    <w:rsid w:val="00DE5CBA"/>
    <w:rsid w:val="00E13AF7"/>
    <w:rsid w:val="00E149CD"/>
    <w:rsid w:val="00E20299"/>
    <w:rsid w:val="00E30FFD"/>
    <w:rsid w:val="00E47737"/>
    <w:rsid w:val="00E51624"/>
    <w:rsid w:val="00E74328"/>
    <w:rsid w:val="00E84675"/>
    <w:rsid w:val="00E920D4"/>
    <w:rsid w:val="00EE580C"/>
    <w:rsid w:val="00EE7E39"/>
    <w:rsid w:val="00F14DB2"/>
    <w:rsid w:val="00F17CCB"/>
    <w:rsid w:val="00F239D6"/>
    <w:rsid w:val="00F466F2"/>
    <w:rsid w:val="00F5533A"/>
    <w:rsid w:val="00F76B05"/>
    <w:rsid w:val="00F866A6"/>
    <w:rsid w:val="00F94C88"/>
    <w:rsid w:val="00FB418F"/>
    <w:rsid w:val="00FC2A8D"/>
    <w:rsid w:val="00FD3336"/>
    <w:rsid w:val="00FE2C5E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AD3CB429-B3C2-4730-9C53-251B569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6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0607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72"/>
    <w:locked/>
    <w:rsid w:val="000607B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6D497F1-C9BE-4647-8A33-549B5C28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2018-12-18T00:10:00Z</cp:lastPrinted>
  <dcterms:created xsi:type="dcterms:W3CDTF">2019-01-24T20:43:00Z</dcterms:created>
  <dcterms:modified xsi:type="dcterms:W3CDTF">2019-01-24T20:43:00Z</dcterms:modified>
</cp:coreProperties>
</file>